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CB568" w14:textId="15916706" w:rsidR="00192F3E" w:rsidRDefault="00192F3E" w:rsidP="00192F3E">
      <w:pPr>
        <w:jc w:val="center"/>
        <w:rPr>
          <w:bCs/>
          <w:sz w:val="22"/>
          <w:szCs w:val="22"/>
        </w:rPr>
      </w:pPr>
      <w:r w:rsidRPr="00385793">
        <w:rPr>
          <w:b/>
          <w:bCs/>
          <w:sz w:val="22"/>
          <w:szCs w:val="22"/>
        </w:rPr>
        <w:t>Table 5.2</w:t>
      </w:r>
      <w:r w:rsidRPr="00385793">
        <w:rPr>
          <w:bCs/>
          <w:sz w:val="22"/>
          <w:szCs w:val="22"/>
        </w:rPr>
        <w:t xml:space="preserve"> </w:t>
      </w:r>
      <w:proofErr w:type="spellStart"/>
      <w:r w:rsidR="008E26A3" w:rsidRPr="00345AFD">
        <w:rPr>
          <w:sz w:val="22"/>
          <w:szCs w:val="22"/>
          <w:lang w:val="sr-Latn-RS"/>
        </w:rPr>
        <w:t>Course</w:t>
      </w:r>
      <w:proofErr w:type="spellEnd"/>
      <w:r w:rsidR="008E26A3" w:rsidRPr="00345AFD">
        <w:rPr>
          <w:sz w:val="22"/>
          <w:szCs w:val="22"/>
          <w:lang w:val="sr-Latn-RS"/>
        </w:rPr>
        <w:t xml:space="preserve"> </w:t>
      </w:r>
      <w:proofErr w:type="spellStart"/>
      <w:r w:rsidR="008E26A3" w:rsidRPr="00345AFD">
        <w:rPr>
          <w:sz w:val="22"/>
          <w:szCs w:val="22"/>
          <w:lang w:val="sr-Latn-RS"/>
        </w:rPr>
        <w:t>Syllabus</w:t>
      </w:r>
      <w:proofErr w:type="spellEnd"/>
    </w:p>
    <w:p w14:paraId="45FCA0ED" w14:textId="77777777" w:rsidR="00385793" w:rsidRPr="00385793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664504" w14:paraId="07FAEBD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58E2A0" w14:textId="36E368AE" w:rsidR="00641FAC" w:rsidRPr="00664504" w:rsidRDefault="008E26A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 Economics and Management</w:t>
            </w:r>
          </w:p>
        </w:tc>
      </w:tr>
      <w:tr w:rsidR="00641FAC" w:rsidRPr="00664504" w14:paraId="2A1E29D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377206" w14:textId="038623DB" w:rsidR="00641FAC" w:rsidRPr="00664504" w:rsidRDefault="008E26A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Course Title: </w:t>
            </w:r>
            <w:r w:rsidR="00A63A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Financing of Development Projects</w:t>
            </w:r>
          </w:p>
        </w:tc>
      </w:tr>
      <w:tr w:rsidR="00641FAC" w:rsidRPr="00664504" w14:paraId="42B76805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3913BF" w14:textId="54C1934C" w:rsidR="00641FAC" w:rsidRPr="00843A94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Lecturer</w:t>
            </w:r>
            <w:r w:rsidR="00674A82"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(s):</w:t>
            </w:r>
            <w:r w:rsidR="00192F3E"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9D2AC2" w:rsidRPr="008E26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Igor</w:t>
            </w:r>
            <w:r w:rsidR="00843A94" w:rsidRPr="008E26A3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Mladenović</w:t>
            </w:r>
            <w:r w:rsidR="008E26A3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, </w:t>
            </w:r>
            <w:proofErr w:type="spellStart"/>
            <w:r w:rsidR="008E26A3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PhD</w:t>
            </w:r>
            <w:proofErr w:type="spellEnd"/>
          </w:p>
        </w:tc>
      </w:tr>
      <w:tr w:rsidR="00641FAC" w:rsidRPr="00664504" w14:paraId="53BAF10A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1E554C" w14:textId="4FAA52A4" w:rsidR="00641FAC" w:rsidRPr="00664504" w:rsidRDefault="004A07E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1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 of the Course</w:t>
            </w: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345AFD">
              <w:rPr>
                <w:rFonts w:ascii="Times New Roman" w:hAnsi="Times New Roman" w:cs="Times New Roman"/>
                <w:sz w:val="20"/>
                <w:szCs w:val="20"/>
              </w:rPr>
              <w:t>Compulsory/Elective</w:t>
            </w:r>
          </w:p>
        </w:tc>
      </w:tr>
      <w:tr w:rsidR="00641FAC" w:rsidRPr="00664504" w14:paraId="2558B26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BE01D2" w14:textId="17E3A87E" w:rsidR="00641FAC" w:rsidRPr="00664504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Number of ECTS credits: </w:t>
            </w:r>
            <w:r w:rsidR="00843A94" w:rsidRPr="004A0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</w:tr>
      <w:tr w:rsidR="00641FAC" w:rsidRPr="00664504" w14:paraId="647A9DF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C1D0F8" w14:textId="71F660D1" w:rsidR="00641FAC" w:rsidRPr="00664504" w:rsidRDefault="004A07E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641FAC" w:rsidRPr="00664504" w14:paraId="6C13D27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51985B" w14:textId="77777777" w:rsidR="0082484F" w:rsidRPr="00443D85" w:rsidRDefault="0082484F" w:rsidP="0082484F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Course Objectives</w:t>
            </w:r>
          </w:p>
          <w:p w14:paraId="1FC49558" w14:textId="77777777" w:rsidR="00A63AA9" w:rsidRPr="00A63AA9" w:rsidRDefault="00A63AA9" w:rsidP="00A63AA9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en-GB"/>
                <w14:ligatures w14:val="standardContextual"/>
              </w:rPr>
            </w:pPr>
            <w:r w:rsidRPr="00A63AA9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en-GB"/>
                <w14:ligatures w14:val="standardContextual"/>
              </w:rPr>
              <w:t>Acquiring the knowledge and skills necessary to understand the role of financing development projects in fostering economic growth, economic development, and improving the economic performance of countries;</w:t>
            </w:r>
          </w:p>
          <w:p w14:paraId="53A22171" w14:textId="77777777" w:rsidR="00A63AA9" w:rsidRPr="00A63AA9" w:rsidRDefault="00A63AA9" w:rsidP="00A63AA9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en-GB"/>
                <w14:ligatures w14:val="standardContextual"/>
              </w:rPr>
            </w:pPr>
            <w:r w:rsidRPr="00A63AA9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en-GB"/>
                <w14:ligatures w14:val="standardContextual"/>
              </w:rPr>
              <w:t>Building the competences necessary to understand the importance of physical capital, investment, and accumulation in the process of economic development;</w:t>
            </w:r>
          </w:p>
          <w:p w14:paraId="0DE9C90A" w14:textId="77777777" w:rsidR="00A63AA9" w:rsidRPr="00A63AA9" w:rsidRDefault="00A63AA9" w:rsidP="00A63AA9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en-GB"/>
                <w14:ligatures w14:val="standardContextual"/>
              </w:rPr>
            </w:pPr>
            <w:r w:rsidRPr="00A63AA9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en-GB"/>
                <w14:ligatures w14:val="standardContextual"/>
              </w:rPr>
              <w:t>Developing the ability to analyse domestic savings as a source of financing economic development, as well as the limitations and possibilities of their mobilisation;</w:t>
            </w:r>
          </w:p>
          <w:p w14:paraId="5CD24811" w14:textId="77777777" w:rsidR="00A63AA9" w:rsidRPr="00A63AA9" w:rsidRDefault="00A63AA9" w:rsidP="00A63AA9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en-GB"/>
                <w14:ligatures w14:val="standardContextual"/>
              </w:rPr>
            </w:pPr>
            <w:r w:rsidRPr="00A63AA9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en-GB"/>
                <w14:ligatures w14:val="standardContextual"/>
              </w:rPr>
              <w:t>Enabling students to identify, analyse, and critically assess external sources of financing for development projects, including foreign direct investment, loans, grants, and funds provided by international financial institutions;</w:t>
            </w:r>
          </w:p>
          <w:p w14:paraId="0A23A04D" w14:textId="77777777" w:rsidR="00A63AA9" w:rsidRPr="00A63AA9" w:rsidRDefault="00A63AA9" w:rsidP="00A63AA9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en-GB"/>
                <w14:ligatures w14:val="standardContextual"/>
              </w:rPr>
            </w:pPr>
            <w:r w:rsidRPr="00A63AA9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en-GB"/>
                <w14:ligatures w14:val="standardContextual"/>
              </w:rPr>
              <w:t>Developing knowledge of the process of preparing and evaluating development projects through socio-economic analysis, financial analysis, socio-economic cost-benefit analysis, and feasibility analysis;</w:t>
            </w:r>
          </w:p>
          <w:p w14:paraId="13C96193" w14:textId="77777777" w:rsidR="00A63AA9" w:rsidRPr="00A63AA9" w:rsidRDefault="00A63AA9" w:rsidP="00A63AA9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en-GB"/>
                <w14:ligatures w14:val="standardContextual"/>
              </w:rPr>
            </w:pPr>
            <w:r w:rsidRPr="00A63AA9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en-GB"/>
                <w14:ligatures w14:val="standardContextual"/>
              </w:rPr>
              <w:t>Enabling students to apply the basic methods and criteria for the evaluation of development projects, including cost-benefit analysis, the selection of the discount rate, financial sustainability analysis, risk analysis, and sensitivity analysis;</w:t>
            </w:r>
          </w:p>
          <w:p w14:paraId="2FB0EF56" w14:textId="77777777" w:rsidR="00A63AA9" w:rsidRPr="00A63AA9" w:rsidRDefault="00A63AA9" w:rsidP="00A63AA9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en-GB"/>
                <w14:ligatures w14:val="standardContextual"/>
              </w:rPr>
            </w:pPr>
            <w:r w:rsidRPr="00A63AA9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en-GB"/>
                <w14:ligatures w14:val="standardContextual"/>
              </w:rPr>
              <w:t>Developing analytical abilities for assessing the justification, sustainability, and development effects of investment projects in different sectors of the economy;</w:t>
            </w:r>
          </w:p>
          <w:p w14:paraId="31DA9328" w14:textId="77777777" w:rsidR="00A63AA9" w:rsidRPr="00A63AA9" w:rsidRDefault="00A63AA9" w:rsidP="00A63AA9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en-GB"/>
                <w14:ligatures w14:val="standardContextual"/>
              </w:rPr>
            </w:pPr>
            <w:r w:rsidRPr="00A63AA9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en-GB"/>
                <w14:ligatures w14:val="standardContextual"/>
              </w:rPr>
              <w:t>Enabling students to apply the acquired knowledge in decision-making on the selection, financing, and evaluation of development projects in the contemporary national and international economic environment;</w:t>
            </w:r>
          </w:p>
          <w:p w14:paraId="7C7693DF" w14:textId="294C2200" w:rsidR="00BA156B" w:rsidRPr="00664504" w:rsidRDefault="00A63AA9" w:rsidP="00A63AA9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A63AA9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en-GB"/>
                <w14:ligatures w14:val="standardContextual"/>
              </w:rPr>
              <w:t>Developing critical thinking, a responsible approach, and an understanding of the importance of economic, social, and sustainability aspects in the financing and evaluation of development projects.</w:t>
            </w:r>
          </w:p>
        </w:tc>
      </w:tr>
      <w:tr w:rsidR="00641FAC" w:rsidRPr="00664504" w14:paraId="69389F0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B20FD3B" w14:textId="77777777" w:rsidR="0082484F" w:rsidRPr="00443D85" w:rsidRDefault="0082484F" w:rsidP="0082484F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Learning Outcomes</w:t>
            </w:r>
          </w:p>
          <w:p w14:paraId="6CDB9362" w14:textId="77777777" w:rsidR="00E05572" w:rsidRPr="00E05572" w:rsidRDefault="00E05572" w:rsidP="00E055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E0557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To enable students to:</w:t>
            </w:r>
          </w:p>
          <w:p w14:paraId="7B68FAC5" w14:textId="77777777" w:rsidR="00A63AA9" w:rsidRPr="00A63AA9" w:rsidRDefault="00A63AA9" w:rsidP="00A63AA9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63AA9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(LO1) understands and critically interprets the key economic concepts, principles, and mechanisms of financing development projects;</w:t>
            </w:r>
          </w:p>
          <w:p w14:paraId="0569645C" w14:textId="77777777" w:rsidR="00A63AA9" w:rsidRPr="00A63AA9" w:rsidRDefault="00A63AA9" w:rsidP="00A63AA9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63AA9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(LO2) analyses economic growth and economic development as the economic framework for understanding the role and significance of development projects;</w:t>
            </w:r>
          </w:p>
          <w:p w14:paraId="373BDC96" w14:textId="77777777" w:rsidR="00A63AA9" w:rsidRPr="00A63AA9" w:rsidRDefault="00A63AA9" w:rsidP="00A63AA9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63AA9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(LO3) examines the role of physical capital, investment, and accumulation in the process of economic development and in improving the economic performance of countries;</w:t>
            </w:r>
          </w:p>
          <w:p w14:paraId="0E8A450E" w14:textId="77777777" w:rsidR="00A63AA9" w:rsidRPr="00A63AA9" w:rsidRDefault="00A63AA9" w:rsidP="00A63AA9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63AA9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(LO4) distinguishes, analyses, and critically evaluates domestic and external sources of financing for development projects;</w:t>
            </w:r>
          </w:p>
          <w:p w14:paraId="6987E667" w14:textId="77777777" w:rsidR="00A63AA9" w:rsidRPr="00A63AA9" w:rsidRDefault="00A63AA9" w:rsidP="00A63AA9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63AA9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(LO5) understands and applies the basic elements of socio-economic analysis, feasibility analysis, financial analysis, and socio-economic cost-benefit analysis of development projects;</w:t>
            </w:r>
          </w:p>
          <w:p w14:paraId="1D9EDFBA" w14:textId="77777777" w:rsidR="00A63AA9" w:rsidRPr="00A63AA9" w:rsidRDefault="00A63AA9" w:rsidP="00A63AA9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63AA9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(LO6) identifies, structures, and evaluates the relevant costs and benefits of development projects in the process of their evaluation;</w:t>
            </w:r>
          </w:p>
          <w:p w14:paraId="72F9A208" w14:textId="77777777" w:rsidR="00A63AA9" w:rsidRPr="00A63AA9" w:rsidRDefault="00A63AA9" w:rsidP="00A63AA9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63AA9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(LO7) distinguishes and applies the basic criteria and methods for the evaluation of development projects, including cost-benefit analysis, net present value, internal rate of return, and payback period;</w:t>
            </w:r>
          </w:p>
          <w:p w14:paraId="6DCA0756" w14:textId="77777777" w:rsidR="00A63AA9" w:rsidRPr="00A63AA9" w:rsidRDefault="00A63AA9" w:rsidP="00A63AA9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63AA9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(LO8) assesses the financial sustainability, economic justification, and development effects of projects on the basis of relevant analytical indicators;</w:t>
            </w:r>
          </w:p>
          <w:p w14:paraId="7A8866F3" w14:textId="77777777" w:rsidR="00A63AA9" w:rsidRPr="00A63AA9" w:rsidRDefault="00A63AA9" w:rsidP="00A63AA9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63AA9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(LO9) identifies and assesses risks and uncertainties in the financing and evaluation of development projects through the application of risk analysis and sensitivity analysis;</w:t>
            </w:r>
          </w:p>
          <w:p w14:paraId="5DE26A18" w14:textId="77777777" w:rsidR="00A63AA9" w:rsidRPr="00A63AA9" w:rsidRDefault="00A63AA9" w:rsidP="00A63AA9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63AA9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(LO10) applies the acquired knowledge and analytical tools to the analysis of real cases and the solution of practical problems in the field of financing and evaluation of development projects;</w:t>
            </w:r>
          </w:p>
          <w:p w14:paraId="2C94F2F0" w14:textId="0227CCE2" w:rsidR="00AA70D2" w:rsidRPr="00AA70D2" w:rsidRDefault="00A63AA9" w:rsidP="00AA70D2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A63AA9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(LO11) formulates well-founded conclusions and recommendations regarding the selection, financing, and assessment of the acceptability of development projects, taking into account the economic, social, and sustainability aspects of development.</w:t>
            </w:r>
          </w:p>
        </w:tc>
      </w:tr>
      <w:tr w:rsidR="00AA70D2" w:rsidRPr="00664504" w14:paraId="72E8783B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66F636" w14:textId="77777777" w:rsidR="0082484F" w:rsidRPr="00443D85" w:rsidRDefault="0082484F" w:rsidP="0082484F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Course Content</w:t>
            </w:r>
          </w:p>
          <w:p w14:paraId="1A004B30" w14:textId="77777777" w:rsidR="0082484F" w:rsidRPr="00FC606E" w:rsidRDefault="0082484F" w:rsidP="0082484F">
            <w:pPr>
              <w:tabs>
                <w:tab w:val="left" w:pos="567"/>
              </w:tabs>
              <w:spacing w:before="60" w:after="60"/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FC606E">
              <w:rPr>
                <w:bCs/>
                <w:i/>
                <w:iCs/>
                <w:sz w:val="20"/>
                <w:szCs w:val="20"/>
                <w:lang w:val="en-GB"/>
              </w:rPr>
              <w:t>Theoretical Classes</w:t>
            </w:r>
          </w:p>
          <w:p w14:paraId="02D35FCC" w14:textId="77777777" w:rsidR="00AA70D2" w:rsidRPr="00AA70D2" w:rsidRDefault="00AA70D2" w:rsidP="00AA70D2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A70D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Economic growth and economic development: concept, indicators, and significance;</w:t>
            </w:r>
          </w:p>
          <w:p w14:paraId="020ECA9D" w14:textId="77777777" w:rsidR="00AA70D2" w:rsidRPr="00AA70D2" w:rsidRDefault="00AA70D2" w:rsidP="00AA70D2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A70D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Physical capital, investment, and accumulation as factors of economic development;</w:t>
            </w:r>
          </w:p>
          <w:p w14:paraId="0C7F90AE" w14:textId="77777777" w:rsidR="00AA70D2" w:rsidRPr="00AA70D2" w:rsidRDefault="00AA70D2" w:rsidP="00AA70D2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A70D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Financing economic development through domestic savings;</w:t>
            </w:r>
          </w:p>
          <w:p w14:paraId="14DE0AB2" w14:textId="77777777" w:rsidR="00AA70D2" w:rsidRPr="00AA70D2" w:rsidRDefault="00AA70D2" w:rsidP="00AA70D2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A70D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External sources of financing for development projects: foreign direct investment, loans, grants, and funds provided by international financial institutions;</w:t>
            </w:r>
          </w:p>
          <w:p w14:paraId="254D1651" w14:textId="77777777" w:rsidR="00AA70D2" w:rsidRPr="00AA70D2" w:rsidRDefault="00AA70D2" w:rsidP="00AA70D2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A70D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lastRenderedPageBreak/>
              <w:t>Development projects: concept, significance, and the basic stages of project preparation;</w:t>
            </w:r>
          </w:p>
          <w:p w14:paraId="195DE5EF" w14:textId="77777777" w:rsidR="00AA70D2" w:rsidRPr="00AA70D2" w:rsidRDefault="00AA70D2" w:rsidP="00AA70D2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A70D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Socio-economic analysis and the definition of project objectives and time horizon;</w:t>
            </w:r>
          </w:p>
          <w:p w14:paraId="424AAE2F" w14:textId="77777777" w:rsidR="00AA70D2" w:rsidRPr="00AA70D2" w:rsidRDefault="00AA70D2" w:rsidP="00AA70D2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A70D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Feasibility analysis: market, technological, locational, human resource, and environmental aspects;</w:t>
            </w:r>
          </w:p>
          <w:p w14:paraId="460908EE" w14:textId="77777777" w:rsidR="00AA70D2" w:rsidRPr="00AA70D2" w:rsidRDefault="00AA70D2" w:rsidP="00AA70D2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A70D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Financial analysis: capital investment, sources of finance, revenues, costs, financial sustainability, and financial appraisal;</w:t>
            </w:r>
          </w:p>
          <w:p w14:paraId="63A873B7" w14:textId="77777777" w:rsidR="00AA70D2" w:rsidRPr="00AA70D2" w:rsidRDefault="00AA70D2" w:rsidP="00AA70D2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A70D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Socio-economic cost-benefit analysis of development projects;</w:t>
            </w:r>
          </w:p>
          <w:p w14:paraId="506C2AD7" w14:textId="77777777" w:rsidR="00AA70D2" w:rsidRPr="00AA70D2" w:rsidRDefault="00AA70D2" w:rsidP="00AA70D2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A70D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Methods for the evaluation of development projects: cost-benefit analysis, net present value, internal rate of return, and payback period;</w:t>
            </w:r>
          </w:p>
          <w:p w14:paraId="60B46181" w14:textId="77777777" w:rsidR="00AA70D2" w:rsidRPr="00AA70D2" w:rsidRDefault="00AA70D2" w:rsidP="00AA70D2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A70D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ESG criteria and sustainable finance standards in the evaluation of development projects;</w:t>
            </w:r>
          </w:p>
          <w:p w14:paraId="0BD6246C" w14:textId="77777777" w:rsidR="00AA70D2" w:rsidRPr="00AA70D2" w:rsidRDefault="00AA70D2" w:rsidP="00AA70D2">
            <w:pPr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en-GB"/>
              </w:rPr>
            </w:pPr>
            <w:r w:rsidRPr="00AA70D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Decision-making on the acceptability and selection of a development project.</w:t>
            </w:r>
          </w:p>
          <w:p w14:paraId="2F99D995" w14:textId="77777777" w:rsidR="0082484F" w:rsidRPr="00FC606E" w:rsidRDefault="0082484F" w:rsidP="0082484F">
            <w:pPr>
              <w:tabs>
                <w:tab w:val="left" w:pos="567"/>
              </w:tabs>
              <w:spacing w:before="60" w:after="60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FC606E">
              <w:rPr>
                <w:i/>
                <w:iCs/>
                <w:sz w:val="20"/>
                <w:szCs w:val="20"/>
                <w:lang w:val="en-GB"/>
              </w:rPr>
              <w:t xml:space="preserve">Practical </w:t>
            </w:r>
            <w:r w:rsidRPr="00FC606E">
              <w:rPr>
                <w:bCs/>
                <w:i/>
                <w:iCs/>
                <w:sz w:val="20"/>
                <w:szCs w:val="20"/>
                <w:lang w:val="en-GB"/>
              </w:rPr>
              <w:t>Classes - Tutorials</w:t>
            </w:r>
          </w:p>
          <w:p w14:paraId="33698A39" w14:textId="4B92AD1A" w:rsidR="00AA70D2" w:rsidRPr="00664504" w:rsidRDefault="00AA70D2" w:rsidP="00AA70D2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D90B4B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Discussions, interactive class participation, case study analysis, and solving tasks and practical problems in the field of financing development projects; exercises in identifying and </w:t>
            </w:r>
            <w:proofErr w:type="spellStart"/>
            <w:r w:rsidRPr="00D90B4B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analysing</w:t>
            </w:r>
            <w:proofErr w:type="spellEnd"/>
            <w:r w:rsidRPr="00D90B4B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 sources of financing for development projects, as well as in </w:t>
            </w:r>
            <w:proofErr w:type="spellStart"/>
            <w:r w:rsidRPr="00D90B4B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analysing</w:t>
            </w:r>
            <w:proofErr w:type="spellEnd"/>
            <w:r w:rsidRPr="00D90B4B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 the key elements of socio-economic analysis, feasibility analysis, financial analysis, and socio-economic cost-benefit analysis; simulations of decision-making on the selection and acceptability of a project based on the results of financial analysis, risk analysis, sensitivity analysis, and ESG criteria; analysis of the effects of the implementation of development projects; preparation of seminar papers, project assignments, and presentations.</w:t>
            </w:r>
          </w:p>
        </w:tc>
      </w:tr>
      <w:tr w:rsidR="00641FAC" w:rsidRPr="00422867" w14:paraId="2BC5120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853D51B" w14:textId="6EBC194E" w:rsidR="00641FAC" w:rsidRPr="00A63AA9" w:rsidRDefault="008A4D74" w:rsidP="00422867">
            <w:pPr>
              <w:pStyle w:val="Body"/>
              <w:tabs>
                <w:tab w:val="left" w:pos="567"/>
              </w:tabs>
              <w:spacing w:before="20" w:after="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63A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Literature</w:t>
            </w:r>
          </w:p>
          <w:p w14:paraId="64454C18" w14:textId="48B957CA" w:rsidR="00422867" w:rsidRDefault="00422867" w:rsidP="00AA70D2">
            <w:pPr>
              <w:pStyle w:val="NormalWeb"/>
              <w:spacing w:before="20" w:beforeAutospacing="0" w:after="20" w:afterAutospacing="0"/>
              <w:jc w:val="both"/>
              <w:rPr>
                <w:bCs/>
                <w:sz w:val="20"/>
                <w:szCs w:val="20"/>
                <w:lang w:val="en-GB"/>
              </w:rPr>
            </w:pPr>
            <w:r w:rsidRPr="00422867">
              <w:rPr>
                <w:bCs/>
                <w:sz w:val="20"/>
                <w:szCs w:val="20"/>
                <w:lang w:val="en-GB"/>
              </w:rPr>
              <w:t>Required:</w:t>
            </w:r>
          </w:p>
          <w:p w14:paraId="3A126650" w14:textId="1B201A4D" w:rsidR="00D607D8" w:rsidRPr="00422867" w:rsidRDefault="00D607D8" w:rsidP="00AA70D2">
            <w:pPr>
              <w:pStyle w:val="NormalWeb"/>
              <w:spacing w:before="20" w:beforeAutospacing="0" w:after="20" w:afterAutospacing="0"/>
              <w:jc w:val="both"/>
              <w:rPr>
                <w:bCs/>
                <w:sz w:val="20"/>
                <w:szCs w:val="20"/>
                <w:lang w:val="en-GB"/>
              </w:rPr>
            </w:pPr>
            <w:r w:rsidRPr="00D607D8">
              <w:rPr>
                <w:bCs/>
                <w:sz w:val="20"/>
                <w:szCs w:val="20"/>
              </w:rPr>
              <w:t>Independent Evaluation Group. (2010). </w:t>
            </w:r>
            <w:r w:rsidRPr="00D607D8">
              <w:rPr>
                <w:bCs/>
                <w:i/>
                <w:iCs/>
                <w:sz w:val="20"/>
                <w:szCs w:val="20"/>
              </w:rPr>
              <w:t>Cost-benefit analysis in World Bank projects</w:t>
            </w:r>
            <w:r w:rsidRPr="00D607D8">
              <w:rPr>
                <w:bCs/>
                <w:sz w:val="20"/>
                <w:szCs w:val="20"/>
              </w:rPr>
              <w:t>. World Bank. </w:t>
            </w:r>
            <w:hyperlink r:id="rId8" w:tgtFrame="_blank" w:history="1">
              <w:r w:rsidRPr="00D607D8">
                <w:rPr>
                  <w:rStyle w:val="Hyperlink"/>
                  <w:bCs/>
                  <w:sz w:val="20"/>
                  <w:szCs w:val="20"/>
                  <w:u w:val="none"/>
                </w:rPr>
                <w:t>https://ieg.worldbankgroup.org/sites/default/files/Data/Evaluation/files/cba_full_report1.pdf</w:t>
              </w:r>
            </w:hyperlink>
          </w:p>
          <w:p w14:paraId="21CE711B" w14:textId="77777777" w:rsidR="00D90B4B" w:rsidRPr="00D90B4B" w:rsidRDefault="00D90B4B" w:rsidP="00AA70D2">
            <w:pPr>
              <w:pStyle w:val="NormalWeb"/>
              <w:spacing w:before="20" w:beforeAutospacing="0" w:after="20" w:afterAutospacing="0"/>
              <w:jc w:val="both"/>
              <w:rPr>
                <w:bCs/>
                <w:sz w:val="20"/>
                <w:szCs w:val="20"/>
                <w:lang w:val="en-GB"/>
              </w:rPr>
            </w:pPr>
            <w:proofErr w:type="spellStart"/>
            <w:r w:rsidRPr="00D90B4B">
              <w:rPr>
                <w:bCs/>
                <w:sz w:val="20"/>
                <w:szCs w:val="20"/>
                <w:lang w:val="en-GB"/>
              </w:rPr>
              <w:t>Cvetanović</w:t>
            </w:r>
            <w:proofErr w:type="spellEnd"/>
            <w:r w:rsidRPr="00D90B4B">
              <w:rPr>
                <w:bCs/>
                <w:sz w:val="20"/>
                <w:szCs w:val="20"/>
                <w:lang w:val="en-GB"/>
              </w:rPr>
              <w:t xml:space="preserve">, S., </w:t>
            </w:r>
            <w:proofErr w:type="spellStart"/>
            <w:r w:rsidRPr="00D90B4B">
              <w:rPr>
                <w:bCs/>
                <w:sz w:val="20"/>
                <w:szCs w:val="20"/>
                <w:lang w:val="en-GB"/>
              </w:rPr>
              <w:t>Mladenović</w:t>
            </w:r>
            <w:proofErr w:type="spellEnd"/>
            <w:r w:rsidRPr="00D90B4B">
              <w:rPr>
                <w:bCs/>
                <w:sz w:val="20"/>
                <w:szCs w:val="20"/>
                <w:lang w:val="en-GB"/>
              </w:rPr>
              <w:t xml:space="preserve">, I. (2015). Economics of Capital and Development Finance. </w:t>
            </w:r>
            <w:proofErr w:type="spellStart"/>
            <w:r w:rsidRPr="00D90B4B">
              <w:rPr>
                <w:bCs/>
                <w:sz w:val="20"/>
                <w:szCs w:val="20"/>
                <w:lang w:val="en-GB"/>
              </w:rPr>
              <w:t>Niš</w:t>
            </w:r>
            <w:proofErr w:type="spellEnd"/>
            <w:r w:rsidRPr="00D90B4B">
              <w:rPr>
                <w:bCs/>
                <w:sz w:val="20"/>
                <w:szCs w:val="20"/>
                <w:lang w:val="en-GB"/>
              </w:rPr>
              <w:t>: Author’s edition.</w:t>
            </w:r>
          </w:p>
          <w:p w14:paraId="152543A8" w14:textId="34E20224" w:rsidR="00422867" w:rsidRPr="00422867" w:rsidRDefault="00D90B4B" w:rsidP="00AA70D2">
            <w:pPr>
              <w:pStyle w:val="NormalWeb"/>
              <w:spacing w:before="20" w:beforeAutospacing="0" w:after="20" w:afterAutospacing="0"/>
              <w:jc w:val="both"/>
              <w:rPr>
                <w:bCs/>
                <w:sz w:val="20"/>
                <w:szCs w:val="20"/>
                <w:lang w:val="en-GB"/>
              </w:rPr>
            </w:pPr>
            <w:proofErr w:type="gramStart"/>
            <w:r w:rsidRPr="00D90B4B">
              <w:rPr>
                <w:bCs/>
                <w:sz w:val="20"/>
                <w:szCs w:val="20"/>
                <w:lang w:val="en-GB"/>
              </w:rPr>
              <w:t>.</w:t>
            </w:r>
            <w:r w:rsidR="00422867" w:rsidRPr="00422867">
              <w:rPr>
                <w:bCs/>
                <w:sz w:val="20"/>
                <w:szCs w:val="20"/>
                <w:lang w:val="en-GB"/>
              </w:rPr>
              <w:t>Supplementary</w:t>
            </w:r>
            <w:proofErr w:type="gramEnd"/>
            <w:r w:rsidR="00422867" w:rsidRPr="00422867">
              <w:rPr>
                <w:bCs/>
                <w:sz w:val="20"/>
                <w:szCs w:val="20"/>
                <w:lang w:val="en-GB"/>
              </w:rPr>
              <w:t>:</w:t>
            </w:r>
          </w:p>
          <w:p w14:paraId="7CE9ADFF" w14:textId="0C88630B" w:rsidR="00BA156B" w:rsidRPr="00664504" w:rsidRDefault="00AA70D2" w:rsidP="00422867">
            <w:pPr>
              <w:pStyle w:val="NormalWeb"/>
              <w:spacing w:before="20" w:beforeAutospacing="0" w:after="20" w:afterAutospacing="0"/>
              <w:jc w:val="both"/>
              <w:rPr>
                <w:bCs/>
                <w:sz w:val="20"/>
                <w:szCs w:val="20"/>
                <w:lang w:val="en-GB"/>
              </w:rPr>
            </w:pPr>
            <w:proofErr w:type="spellStart"/>
            <w:r w:rsidRPr="00AA70D2">
              <w:rPr>
                <w:bCs/>
                <w:sz w:val="20"/>
                <w:szCs w:val="20"/>
                <w:lang w:val="en-GB"/>
              </w:rPr>
              <w:t>Mihić</w:t>
            </w:r>
            <w:proofErr w:type="spellEnd"/>
            <w:r w:rsidRPr="00AA70D2">
              <w:rPr>
                <w:bCs/>
                <w:sz w:val="20"/>
                <w:szCs w:val="20"/>
                <w:lang w:val="en-GB"/>
              </w:rPr>
              <w:t xml:space="preserve">, M., Petrović, D., Obradović, V., Todorović, M. (2017). Cost-Benefit Analysis. Belgrade: Faculty of Organizational Sciences </w:t>
            </w:r>
          </w:p>
        </w:tc>
      </w:tr>
      <w:tr w:rsidR="0082484F" w:rsidRPr="00664504" w14:paraId="6BFEA260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50F01B" w14:textId="433BB35A" w:rsidR="0082484F" w:rsidRPr="00664504" w:rsidRDefault="0082484F" w:rsidP="0082484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Contact Hours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180EAE" w14:textId="47299AAF" w:rsidR="0082484F" w:rsidRPr="00664504" w:rsidRDefault="0082484F" w:rsidP="0082484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F7FF01" w14:textId="3EDBE371" w:rsidR="0082484F" w:rsidRPr="00664504" w:rsidRDefault="0082484F" w:rsidP="0082484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Practical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</w:tr>
      <w:tr w:rsidR="0082484F" w:rsidRPr="005C0268" w14:paraId="313E7942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A4D738" w14:textId="77777777" w:rsidR="0082484F" w:rsidRPr="00443D85" w:rsidRDefault="0082484F" w:rsidP="0082484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Teaching Methods</w:t>
            </w:r>
          </w:p>
          <w:p w14:paraId="1B7BE0B5" w14:textId="77777777" w:rsidR="0082484F" w:rsidRPr="00AA70D2" w:rsidRDefault="0082484F" w:rsidP="0082484F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A70D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(M1) Monologic method (ex cathedra lectures) – presentation of the main issues within the above-mentioned topics, including </w:t>
            </w:r>
            <w:proofErr w:type="spellStart"/>
            <w:r w:rsidRPr="00AA70D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familiarising</w:t>
            </w:r>
            <w:proofErr w:type="spellEnd"/>
            <w:r w:rsidRPr="00AA70D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 students with the basic objectives of studying the subject matter, explaining the key problems, and introducing the typical questions that may appear in the exam;</w:t>
            </w:r>
          </w:p>
          <w:p w14:paraId="7A684476" w14:textId="77777777" w:rsidR="0082484F" w:rsidRPr="00AA70D2" w:rsidRDefault="0082484F" w:rsidP="0082484F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A70D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(M2) Dialogic method (class discussion) – discussion of the presented issues, consideration of possible solutions to individual cases, and interpretation of the results obtained;</w:t>
            </w:r>
          </w:p>
          <w:p w14:paraId="0D17695E" w14:textId="77777777" w:rsidR="0082484F" w:rsidRPr="00AA70D2" w:rsidRDefault="0082484F" w:rsidP="0082484F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A70D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(M3) Demonstration method – lectures supported by presentations;</w:t>
            </w:r>
          </w:p>
          <w:p w14:paraId="5631F06C" w14:textId="77777777" w:rsidR="0082484F" w:rsidRPr="00AA70D2" w:rsidRDefault="0082484F" w:rsidP="0082484F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A70D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(M4) Research method – seminar papers and research assignments;</w:t>
            </w:r>
          </w:p>
          <w:p w14:paraId="54E13EB1" w14:textId="77777777" w:rsidR="0082484F" w:rsidRPr="00AA70D2" w:rsidRDefault="0082484F" w:rsidP="0082484F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A70D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(M5) Problem-solving method – solving specific problems;</w:t>
            </w:r>
          </w:p>
          <w:p w14:paraId="21641CB7" w14:textId="77777777" w:rsidR="0082484F" w:rsidRDefault="0082484F" w:rsidP="0082484F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A70D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(M6) Case study method – analysis of cases with the aim of linking the elaborated concepts, methods, and techniques with real-world problems;</w:t>
            </w:r>
          </w:p>
          <w:p w14:paraId="6F29A4E2" w14:textId="71D20704" w:rsidR="0082484F" w:rsidRPr="00AA70D2" w:rsidRDefault="0082484F" w:rsidP="0082484F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AA70D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(M7) Innovative pedagogical methods – group work (role-playing decision-makers), hybrid learning through digital technologies and the internet, and guest lectures delivered by verified professionals.</w:t>
            </w:r>
          </w:p>
          <w:p w14:paraId="15E7FBDB" w14:textId="592EB02D" w:rsidR="0082484F" w:rsidRPr="00B437B2" w:rsidRDefault="0082484F" w:rsidP="008248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i/>
                <w:iCs/>
                <w:sz w:val="20"/>
                <w:szCs w:val="20"/>
                <w:lang w:val="sr-Cyrl-RS"/>
              </w:rPr>
            </w:pPr>
            <w:r w:rsidRPr="00B437B2">
              <w:rPr>
                <w:rFonts w:eastAsia="Aptos"/>
                <w:i/>
                <w:iCs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Alignment of Outcomes, Teaching Methods, and Assessment Methods</w:t>
            </w:r>
          </w:p>
          <w:tbl>
            <w:tblPr>
              <w:tblStyle w:val="TableGrid"/>
              <w:tblW w:w="10095" w:type="dxa"/>
              <w:tblLook w:val="04A0" w:firstRow="1" w:lastRow="0" w:firstColumn="1" w:lastColumn="0" w:noHBand="0" w:noVBand="1"/>
            </w:tblPr>
            <w:tblGrid>
              <w:gridCol w:w="1222"/>
              <w:gridCol w:w="3003"/>
              <w:gridCol w:w="5870"/>
            </w:tblGrid>
            <w:tr w:rsidR="0082484F" w14:paraId="611FE602" w14:textId="77777777" w:rsidTr="00A71F10">
              <w:trPr>
                <w:trHeight w:val="255"/>
              </w:trPr>
              <w:tc>
                <w:tcPr>
                  <w:tcW w:w="1222" w:type="dxa"/>
                </w:tcPr>
                <w:p w14:paraId="7A5951AE" w14:textId="16323DFA" w:rsidR="0082484F" w:rsidRPr="00FD57E4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57E4">
                    <w:rPr>
                      <w:rFonts w:ascii="Times New Roman" w:hAnsi="Times New Roman"/>
                      <w:sz w:val="20"/>
                      <w:szCs w:val="20"/>
                    </w:rPr>
                    <w:t>Outcomes</w:t>
                  </w:r>
                </w:p>
              </w:tc>
              <w:tc>
                <w:tcPr>
                  <w:tcW w:w="3003" w:type="dxa"/>
                </w:tcPr>
                <w:p w14:paraId="4F9F8B5A" w14:textId="60EEF384" w:rsidR="0082484F" w:rsidRPr="00FD57E4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FD57E4">
                    <w:rPr>
                      <w:rFonts w:ascii="Times New Roman" w:hAnsi="Times New Roman"/>
                      <w:sz w:val="20"/>
                      <w:szCs w:val="20"/>
                    </w:rPr>
                    <w:t>Teaching Methods</w:t>
                  </w:r>
                </w:p>
              </w:tc>
              <w:tc>
                <w:tcPr>
                  <w:tcW w:w="5870" w:type="dxa"/>
                </w:tcPr>
                <w:p w14:paraId="36B1E160" w14:textId="6C7F4BE8" w:rsidR="0082484F" w:rsidRPr="00FD57E4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FD57E4">
                    <w:rPr>
                      <w:rFonts w:ascii="Times New Roman" w:hAnsi="Times New Roman"/>
                      <w:sz w:val="20"/>
                      <w:szCs w:val="20"/>
                    </w:rPr>
                    <w:t>Assessment Methods</w:t>
                  </w:r>
                </w:p>
              </w:tc>
            </w:tr>
            <w:tr w:rsidR="0082484F" w:rsidRPr="005C0268" w14:paraId="340A8C0E" w14:textId="77777777" w:rsidTr="00CB2455">
              <w:trPr>
                <w:trHeight w:val="255"/>
              </w:trPr>
              <w:tc>
                <w:tcPr>
                  <w:tcW w:w="1222" w:type="dxa"/>
                </w:tcPr>
                <w:p w14:paraId="1FC7B52B" w14:textId="3C128A6B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LO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1</w:t>
                  </w:r>
                </w:p>
              </w:tc>
              <w:tc>
                <w:tcPr>
                  <w:tcW w:w="3003" w:type="dxa"/>
                </w:tcPr>
                <w:p w14:paraId="4B7DEF50" w14:textId="59602657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</w:p>
              </w:tc>
              <w:tc>
                <w:tcPr>
                  <w:tcW w:w="5870" w:type="dxa"/>
                  <w:vAlign w:val="center"/>
                </w:tcPr>
                <w:p w14:paraId="3952AED9" w14:textId="529482F4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27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Colloquium, class participation, final exam</w:t>
                  </w:r>
                </w:p>
              </w:tc>
            </w:tr>
            <w:tr w:rsidR="0082484F" w:rsidRPr="005C0268" w14:paraId="700823AF" w14:textId="77777777" w:rsidTr="00CB2455">
              <w:trPr>
                <w:trHeight w:val="255"/>
              </w:trPr>
              <w:tc>
                <w:tcPr>
                  <w:tcW w:w="1222" w:type="dxa"/>
                </w:tcPr>
                <w:p w14:paraId="13ABCB08" w14:textId="1F9BEE52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L</w:t>
                  </w:r>
                  <w:r w:rsidRPr="00B437B2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2</w:t>
                  </w:r>
                </w:p>
              </w:tc>
              <w:tc>
                <w:tcPr>
                  <w:tcW w:w="3003" w:type="dxa"/>
                </w:tcPr>
                <w:p w14:paraId="4098B27F" w14:textId="506C756F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B5AF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М5, М6</w:t>
                  </w:r>
                </w:p>
              </w:tc>
              <w:tc>
                <w:tcPr>
                  <w:tcW w:w="5870" w:type="dxa"/>
                  <w:vAlign w:val="center"/>
                </w:tcPr>
                <w:p w14:paraId="3D047BA4" w14:textId="4B8DC6E8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27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Colloquium, class participation, final exam</w:t>
                  </w:r>
                </w:p>
              </w:tc>
            </w:tr>
            <w:tr w:rsidR="0082484F" w:rsidRPr="005C0268" w14:paraId="167AAABE" w14:textId="77777777" w:rsidTr="00CB2455">
              <w:trPr>
                <w:trHeight w:val="255"/>
              </w:trPr>
              <w:tc>
                <w:tcPr>
                  <w:tcW w:w="1222" w:type="dxa"/>
                </w:tcPr>
                <w:p w14:paraId="034DDA01" w14:textId="595150F7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L</w:t>
                  </w:r>
                  <w:r w:rsidRPr="00B437B2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3</w:t>
                  </w:r>
                </w:p>
              </w:tc>
              <w:tc>
                <w:tcPr>
                  <w:tcW w:w="3003" w:type="dxa"/>
                </w:tcPr>
                <w:p w14:paraId="5CB0FB5A" w14:textId="5AC502E2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B5AF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5870" w:type="dxa"/>
                  <w:vAlign w:val="center"/>
                </w:tcPr>
                <w:p w14:paraId="0CA7A53C" w14:textId="43421F17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27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Colloquium, practical classes, seminar paper(s)</w:t>
                  </w:r>
                </w:p>
              </w:tc>
            </w:tr>
            <w:tr w:rsidR="0082484F" w:rsidRPr="005C0268" w14:paraId="3A81C449" w14:textId="77777777" w:rsidTr="00CB2455">
              <w:trPr>
                <w:trHeight w:val="255"/>
              </w:trPr>
              <w:tc>
                <w:tcPr>
                  <w:tcW w:w="1222" w:type="dxa"/>
                </w:tcPr>
                <w:p w14:paraId="7AF4FA7C" w14:textId="1DFBA0B7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L</w:t>
                  </w:r>
                  <w:r w:rsidRPr="00B437B2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3003" w:type="dxa"/>
                </w:tcPr>
                <w:p w14:paraId="233A617B" w14:textId="1EC9C43E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B5AF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М2, М3, М5,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М6, </w:t>
                  </w:r>
                  <w:r w:rsidRPr="007B5AF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М7</w:t>
                  </w:r>
                </w:p>
              </w:tc>
              <w:tc>
                <w:tcPr>
                  <w:tcW w:w="5870" w:type="dxa"/>
                  <w:vAlign w:val="center"/>
                </w:tcPr>
                <w:p w14:paraId="11BA7E08" w14:textId="1C93BD26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27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Colloquium, class participation, final exam</w:t>
                  </w:r>
                </w:p>
              </w:tc>
            </w:tr>
            <w:tr w:rsidR="0082484F" w:rsidRPr="005C0268" w14:paraId="4039D77E" w14:textId="77777777" w:rsidTr="00CB2455">
              <w:trPr>
                <w:trHeight w:val="255"/>
              </w:trPr>
              <w:tc>
                <w:tcPr>
                  <w:tcW w:w="1222" w:type="dxa"/>
                </w:tcPr>
                <w:p w14:paraId="1F53F405" w14:textId="2E3E1014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L</w:t>
                  </w:r>
                  <w:r w:rsidRPr="00B437B2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3003" w:type="dxa"/>
                </w:tcPr>
                <w:p w14:paraId="72C532F0" w14:textId="179750BD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М5, М6</w:t>
                  </w:r>
                </w:p>
              </w:tc>
              <w:tc>
                <w:tcPr>
                  <w:tcW w:w="5870" w:type="dxa"/>
                  <w:vAlign w:val="center"/>
                </w:tcPr>
                <w:p w14:paraId="12401A33" w14:textId="32CDE080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27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Colloquium, practical classes, final exam</w:t>
                  </w:r>
                </w:p>
              </w:tc>
            </w:tr>
            <w:tr w:rsidR="0082484F" w:rsidRPr="005C0268" w14:paraId="51800EEF" w14:textId="77777777" w:rsidTr="00CB2455">
              <w:trPr>
                <w:trHeight w:val="255"/>
              </w:trPr>
              <w:tc>
                <w:tcPr>
                  <w:tcW w:w="1222" w:type="dxa"/>
                </w:tcPr>
                <w:p w14:paraId="060CC2C3" w14:textId="630ABE94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L</w:t>
                  </w:r>
                  <w:r w:rsidRPr="00B437B2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3003" w:type="dxa"/>
                </w:tcPr>
                <w:p w14:paraId="329858FB" w14:textId="7D9838EA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М4, М6, М7</w:t>
                  </w:r>
                </w:p>
              </w:tc>
              <w:tc>
                <w:tcPr>
                  <w:tcW w:w="5870" w:type="dxa"/>
                  <w:vAlign w:val="center"/>
                </w:tcPr>
                <w:p w14:paraId="199A5A1F" w14:textId="369BBE2E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27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Colloquium, practical classes, seminar paper(s), final exam</w:t>
                  </w:r>
                </w:p>
              </w:tc>
            </w:tr>
            <w:tr w:rsidR="0082484F" w:rsidRPr="005C0268" w14:paraId="0F7E3AAA" w14:textId="77777777" w:rsidTr="00CB2455">
              <w:trPr>
                <w:trHeight w:val="255"/>
              </w:trPr>
              <w:tc>
                <w:tcPr>
                  <w:tcW w:w="1222" w:type="dxa"/>
                </w:tcPr>
                <w:p w14:paraId="38C9BF17" w14:textId="66D3B66F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L</w:t>
                  </w:r>
                  <w:r w:rsidRPr="00B437B2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3003" w:type="dxa"/>
                </w:tcPr>
                <w:p w14:paraId="2EB4AE26" w14:textId="64D30404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353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М2, М4,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М5, </w:t>
                  </w:r>
                  <w:r w:rsidRPr="0000353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М6, М7</w:t>
                  </w:r>
                </w:p>
              </w:tc>
              <w:tc>
                <w:tcPr>
                  <w:tcW w:w="5870" w:type="dxa"/>
                  <w:vAlign w:val="center"/>
                </w:tcPr>
                <w:p w14:paraId="6489A4A5" w14:textId="7939131F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27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Class participation, seminar paper(s), final exam</w:t>
                  </w:r>
                </w:p>
              </w:tc>
            </w:tr>
            <w:tr w:rsidR="0082484F" w:rsidRPr="005C0268" w14:paraId="2BAB21D7" w14:textId="77777777" w:rsidTr="00CB2455">
              <w:trPr>
                <w:trHeight w:val="255"/>
              </w:trPr>
              <w:tc>
                <w:tcPr>
                  <w:tcW w:w="1222" w:type="dxa"/>
                </w:tcPr>
                <w:p w14:paraId="789D54BC" w14:textId="72A95FF9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L</w:t>
                  </w:r>
                  <w:r w:rsidRPr="00B437B2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8</w:t>
                  </w:r>
                </w:p>
              </w:tc>
              <w:tc>
                <w:tcPr>
                  <w:tcW w:w="3003" w:type="dxa"/>
                </w:tcPr>
                <w:p w14:paraId="46C8AD5A" w14:textId="60FEF3C4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 М6, М7</w:t>
                  </w:r>
                </w:p>
              </w:tc>
              <w:tc>
                <w:tcPr>
                  <w:tcW w:w="5870" w:type="dxa"/>
                  <w:vAlign w:val="center"/>
                </w:tcPr>
                <w:p w14:paraId="1BAF35AE" w14:textId="0B4A1516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27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Class participation, practical classes, seminar paper(s)</w:t>
                  </w:r>
                </w:p>
              </w:tc>
            </w:tr>
            <w:tr w:rsidR="0082484F" w:rsidRPr="005C0268" w14:paraId="6E53012A" w14:textId="77777777" w:rsidTr="00CB2455">
              <w:trPr>
                <w:trHeight w:val="255"/>
              </w:trPr>
              <w:tc>
                <w:tcPr>
                  <w:tcW w:w="1222" w:type="dxa"/>
                </w:tcPr>
                <w:p w14:paraId="5F3DEF79" w14:textId="1D52202F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L</w:t>
                  </w:r>
                  <w:r w:rsidRPr="00B437B2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9</w:t>
                  </w:r>
                </w:p>
              </w:tc>
              <w:tc>
                <w:tcPr>
                  <w:tcW w:w="3003" w:type="dxa"/>
                </w:tcPr>
                <w:p w14:paraId="6618E1E7" w14:textId="6E26C3E1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353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 М6, М7</w:t>
                  </w:r>
                </w:p>
              </w:tc>
              <w:tc>
                <w:tcPr>
                  <w:tcW w:w="5870" w:type="dxa"/>
                  <w:vAlign w:val="center"/>
                </w:tcPr>
                <w:p w14:paraId="639F38CD" w14:textId="0AA77F6E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27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Class participation, seminar paper(s), final exam</w:t>
                  </w:r>
                </w:p>
              </w:tc>
            </w:tr>
            <w:tr w:rsidR="0082484F" w:rsidRPr="005C0268" w14:paraId="5432D6FC" w14:textId="77777777" w:rsidTr="00CB2455">
              <w:trPr>
                <w:trHeight w:val="255"/>
              </w:trPr>
              <w:tc>
                <w:tcPr>
                  <w:tcW w:w="1222" w:type="dxa"/>
                </w:tcPr>
                <w:p w14:paraId="0160894B" w14:textId="1674E3C1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L</w:t>
                  </w:r>
                  <w:r w:rsidRPr="00B437B2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10</w:t>
                  </w:r>
                </w:p>
              </w:tc>
              <w:tc>
                <w:tcPr>
                  <w:tcW w:w="3003" w:type="dxa"/>
                </w:tcPr>
                <w:p w14:paraId="6F7FBE69" w14:textId="7F2742FC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353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М4, М5, М6, М7</w:t>
                  </w:r>
                </w:p>
              </w:tc>
              <w:tc>
                <w:tcPr>
                  <w:tcW w:w="5870" w:type="dxa"/>
                  <w:vAlign w:val="center"/>
                </w:tcPr>
                <w:p w14:paraId="12B8BCE2" w14:textId="13CEA3A5" w:rsidR="0082484F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27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Colloquium, practical classes, seminar paper(s), final exam</w:t>
                  </w:r>
                </w:p>
              </w:tc>
            </w:tr>
            <w:tr w:rsidR="0082484F" w:rsidRPr="005C0268" w14:paraId="5DDF47D8" w14:textId="77777777" w:rsidTr="00CB2455">
              <w:trPr>
                <w:trHeight w:val="255"/>
              </w:trPr>
              <w:tc>
                <w:tcPr>
                  <w:tcW w:w="1222" w:type="dxa"/>
                </w:tcPr>
                <w:p w14:paraId="7B22EF10" w14:textId="6B19E71D" w:rsidR="0082484F" w:rsidRPr="00CD531C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 w:rsidRPr="00CD531C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LO11</w:t>
                  </w:r>
                </w:p>
              </w:tc>
              <w:tc>
                <w:tcPr>
                  <w:tcW w:w="3003" w:type="dxa"/>
                </w:tcPr>
                <w:p w14:paraId="063A2949" w14:textId="14D163CF" w:rsidR="0082484F" w:rsidRPr="00CD531C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 w:rsidRPr="0000353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М4, М5, М6, М7</w:t>
                  </w:r>
                </w:p>
              </w:tc>
              <w:tc>
                <w:tcPr>
                  <w:tcW w:w="5870" w:type="dxa"/>
                  <w:vAlign w:val="center"/>
                </w:tcPr>
                <w:p w14:paraId="004E7B5D" w14:textId="39BCAE3B" w:rsidR="0082484F" w:rsidRPr="00CD531C" w:rsidRDefault="0082484F" w:rsidP="0082484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 w:rsidRPr="00C27F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Colloquium, practical classes, seminar paper(s), final exam</w:t>
                  </w:r>
                </w:p>
              </w:tc>
            </w:tr>
          </w:tbl>
          <w:p w14:paraId="2A0587FB" w14:textId="73C2FBFA" w:rsidR="0082484F" w:rsidRPr="005C0268" w:rsidRDefault="0082484F" w:rsidP="0082484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82484F" w:rsidRPr="00664504" w14:paraId="6032AC6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BEA0FC" w14:textId="2F7A0B9E" w:rsidR="0082484F" w:rsidRPr="00664504" w:rsidRDefault="0082484F" w:rsidP="0082484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Assessment Methods (maximum number of points 100)</w:t>
            </w:r>
          </w:p>
        </w:tc>
      </w:tr>
      <w:tr w:rsidR="0082484F" w:rsidRPr="00664504" w14:paraId="5906A9E5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0BCDFF" w14:textId="5361A146" w:rsidR="0082484F" w:rsidRPr="00664504" w:rsidRDefault="0082484F" w:rsidP="0082484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xam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ination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</w:t>
            </w:r>
            <w:r w:rsidRPr="002736C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EA716C" w14:textId="0040A5F6" w:rsidR="0082484F" w:rsidRPr="00664504" w:rsidRDefault="0082484F" w:rsidP="0082484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0E2882" w14:textId="77777777" w:rsidR="0082484F" w:rsidRPr="00664504" w:rsidRDefault="0082484F" w:rsidP="0082484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34C8C2" w14:textId="77777777" w:rsidR="0082484F" w:rsidRPr="00664504" w:rsidRDefault="0082484F" w:rsidP="0082484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82484F" w:rsidRPr="00664504" w14:paraId="5EBE6EF0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B093D9" w14:textId="14FD215C" w:rsidR="0082484F" w:rsidRPr="00664504" w:rsidRDefault="0082484F" w:rsidP="0082484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24EDFB" w14:textId="65F6C2E1" w:rsidR="0082484F" w:rsidRPr="00664504" w:rsidRDefault="0082484F" w:rsidP="0082484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CAA3A7" w14:textId="77777777" w:rsidR="0082484F" w:rsidRPr="00664504" w:rsidRDefault="0082484F" w:rsidP="0082484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F525F8" w14:textId="77777777" w:rsidR="0082484F" w:rsidRPr="00664504" w:rsidRDefault="0082484F" w:rsidP="0082484F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82484F" w:rsidRPr="00664504" w14:paraId="7B0AD1B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B2D0D8" w14:textId="6065DACA" w:rsidR="0082484F" w:rsidRPr="00664504" w:rsidRDefault="0082484F" w:rsidP="0082484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02B846" w14:textId="032E4B01" w:rsidR="0082484F" w:rsidRPr="00664504" w:rsidRDefault="0082484F" w:rsidP="0082484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642C0D" w14:textId="77777777" w:rsidR="0082484F" w:rsidRPr="00664504" w:rsidRDefault="0082484F" w:rsidP="0082484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FAA14E" w14:textId="2EAA8051" w:rsidR="0082484F" w:rsidRPr="00664504" w:rsidRDefault="0082484F" w:rsidP="0082484F">
            <w:pPr>
              <w:spacing w:before="60" w:after="6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</w:tr>
      <w:tr w:rsidR="0082484F" w:rsidRPr="00664504" w14:paraId="0BE89D94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1D973A" w14:textId="6B7424A6" w:rsidR="0082484F" w:rsidRPr="00664504" w:rsidRDefault="0082484F" w:rsidP="0082484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Term papers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3F7C3D" w14:textId="76A95A17" w:rsidR="0082484F" w:rsidRPr="00664504" w:rsidRDefault="0082484F" w:rsidP="0082484F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8E06C7" w14:textId="61AEE093" w:rsidR="0082484F" w:rsidRPr="00664504" w:rsidRDefault="0082484F" w:rsidP="0082484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A6D93C" w14:textId="77777777" w:rsidR="0082484F" w:rsidRPr="00664504" w:rsidRDefault="0082484F" w:rsidP="0082484F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</w:tbl>
    <w:p w14:paraId="53347531" w14:textId="77777777" w:rsidR="00641FAC" w:rsidRDefault="00641FAC" w:rsidP="00282EFE">
      <w:pPr>
        <w:pStyle w:val="Body"/>
        <w:widowControl w:val="0"/>
      </w:pPr>
    </w:p>
    <w:sectPr w:rsidR="00641FAC" w:rsidSect="00AA70D2">
      <w:pgSz w:w="11900" w:h="16840" w:code="9"/>
      <w:pgMar w:top="567" w:right="720" w:bottom="709" w:left="720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74CE5" w14:textId="77777777" w:rsidR="00785BF9" w:rsidRDefault="00785BF9">
      <w:r>
        <w:separator/>
      </w:r>
    </w:p>
  </w:endnote>
  <w:endnote w:type="continuationSeparator" w:id="0">
    <w:p w14:paraId="750E50CC" w14:textId="77777777" w:rsidR="00785BF9" w:rsidRDefault="00785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A527A" w14:textId="77777777" w:rsidR="00785BF9" w:rsidRDefault="00785BF9">
      <w:r>
        <w:separator/>
      </w:r>
    </w:p>
  </w:footnote>
  <w:footnote w:type="continuationSeparator" w:id="0">
    <w:p w14:paraId="0FF8936B" w14:textId="77777777" w:rsidR="00785BF9" w:rsidRDefault="00785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06F66"/>
    <w:multiLevelType w:val="multilevel"/>
    <w:tmpl w:val="F454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A13A3"/>
    <w:multiLevelType w:val="multilevel"/>
    <w:tmpl w:val="0A72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61A2"/>
    <w:multiLevelType w:val="multilevel"/>
    <w:tmpl w:val="B9CC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7DA02F37"/>
    <w:multiLevelType w:val="multilevel"/>
    <w:tmpl w:val="FED0F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6369801">
    <w:abstractNumId w:val="4"/>
  </w:num>
  <w:num w:numId="2" w16cid:durableId="499195808">
    <w:abstractNumId w:val="3"/>
  </w:num>
  <w:num w:numId="3" w16cid:durableId="1550998466">
    <w:abstractNumId w:val="2"/>
  </w:num>
  <w:num w:numId="4" w16cid:durableId="619336502">
    <w:abstractNumId w:val="1"/>
  </w:num>
  <w:num w:numId="5" w16cid:durableId="1914974621">
    <w:abstractNumId w:val="0"/>
  </w:num>
  <w:num w:numId="6" w16cid:durableId="17587941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45EAD"/>
    <w:rsid w:val="0005613C"/>
    <w:rsid w:val="00192F3E"/>
    <w:rsid w:val="001E2AD7"/>
    <w:rsid w:val="001F66B0"/>
    <w:rsid w:val="002011A8"/>
    <w:rsid w:val="00220D99"/>
    <w:rsid w:val="00234CBD"/>
    <w:rsid w:val="00270C16"/>
    <w:rsid w:val="00282EFE"/>
    <w:rsid w:val="002A40A7"/>
    <w:rsid w:val="002A57C6"/>
    <w:rsid w:val="002E1476"/>
    <w:rsid w:val="00325620"/>
    <w:rsid w:val="003411F1"/>
    <w:rsid w:val="00365985"/>
    <w:rsid w:val="00385793"/>
    <w:rsid w:val="003D1963"/>
    <w:rsid w:val="003E29AF"/>
    <w:rsid w:val="00405D7A"/>
    <w:rsid w:val="0041073B"/>
    <w:rsid w:val="00411BD1"/>
    <w:rsid w:val="00422867"/>
    <w:rsid w:val="004244F8"/>
    <w:rsid w:val="00454355"/>
    <w:rsid w:val="004A07E5"/>
    <w:rsid w:val="00500B0B"/>
    <w:rsid w:val="00523340"/>
    <w:rsid w:val="00524834"/>
    <w:rsid w:val="005507C5"/>
    <w:rsid w:val="0058105E"/>
    <w:rsid w:val="005842F8"/>
    <w:rsid w:val="00592A50"/>
    <w:rsid w:val="005C0268"/>
    <w:rsid w:val="005E5D46"/>
    <w:rsid w:val="00641FAC"/>
    <w:rsid w:val="006513AF"/>
    <w:rsid w:val="006564DF"/>
    <w:rsid w:val="00662249"/>
    <w:rsid w:val="00664504"/>
    <w:rsid w:val="00674A82"/>
    <w:rsid w:val="006D2C6B"/>
    <w:rsid w:val="006E4013"/>
    <w:rsid w:val="00704479"/>
    <w:rsid w:val="00755A06"/>
    <w:rsid w:val="007604E9"/>
    <w:rsid w:val="00760F13"/>
    <w:rsid w:val="007665F2"/>
    <w:rsid w:val="00774592"/>
    <w:rsid w:val="00785BF9"/>
    <w:rsid w:val="007C0B15"/>
    <w:rsid w:val="007D5816"/>
    <w:rsid w:val="007F75C2"/>
    <w:rsid w:val="0082484F"/>
    <w:rsid w:val="00837E2E"/>
    <w:rsid w:val="00843A94"/>
    <w:rsid w:val="008A4D74"/>
    <w:rsid w:val="008E26A3"/>
    <w:rsid w:val="009D2AC2"/>
    <w:rsid w:val="009E21AF"/>
    <w:rsid w:val="009E4183"/>
    <w:rsid w:val="00A330F4"/>
    <w:rsid w:val="00A44E4E"/>
    <w:rsid w:val="00A60CF7"/>
    <w:rsid w:val="00A63AA9"/>
    <w:rsid w:val="00A85722"/>
    <w:rsid w:val="00AA70D2"/>
    <w:rsid w:val="00AB345B"/>
    <w:rsid w:val="00AC561F"/>
    <w:rsid w:val="00AD7D31"/>
    <w:rsid w:val="00B437B2"/>
    <w:rsid w:val="00B97188"/>
    <w:rsid w:val="00BA156B"/>
    <w:rsid w:val="00C2377E"/>
    <w:rsid w:val="00C64583"/>
    <w:rsid w:val="00CA26B3"/>
    <w:rsid w:val="00CC51EC"/>
    <w:rsid w:val="00CD531C"/>
    <w:rsid w:val="00D276F0"/>
    <w:rsid w:val="00D607D8"/>
    <w:rsid w:val="00D777A4"/>
    <w:rsid w:val="00D90B4B"/>
    <w:rsid w:val="00DD2AE4"/>
    <w:rsid w:val="00E05572"/>
    <w:rsid w:val="00E63C8A"/>
    <w:rsid w:val="00E72084"/>
    <w:rsid w:val="00ED0D5D"/>
    <w:rsid w:val="00EF07E3"/>
    <w:rsid w:val="00F3363F"/>
    <w:rsid w:val="00F45F3B"/>
    <w:rsid w:val="00FD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21956"/>
  <w15:docId w15:val="{D456B5C6-7D3F-4E09-9609-7528F11C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table" w:styleId="TableGrid">
    <w:name w:val="Table Grid"/>
    <w:basedOn w:val="TableNormal"/>
    <w:uiPriority w:val="39"/>
    <w:rsid w:val="005C02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60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g.worldbankgroup.org/sites/default/files/Data/Evaluation/files/cba_full_report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32243-F6E3-4388-AC3C-9A58755CD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1293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33</cp:revision>
  <dcterms:created xsi:type="dcterms:W3CDTF">2026-03-23T14:45:00Z</dcterms:created>
  <dcterms:modified xsi:type="dcterms:W3CDTF">2026-06-05T10:32:00Z</dcterms:modified>
</cp:coreProperties>
</file>